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73" w:rsidRDefault="007C5A73" w:rsidP="007C5A73">
      <w:pPr>
        <w:pStyle w:val="ConsPlusNormal"/>
        <w:jc w:val="center"/>
        <w:outlineLvl w:val="0"/>
      </w:pPr>
    </w:p>
    <w:p w:rsidR="007C5A73" w:rsidRDefault="007C5A73" w:rsidP="007C5A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5A73" w:rsidRDefault="007C5A73" w:rsidP="007C5A73">
      <w:pPr>
        <w:pStyle w:val="ConsPlusTitle"/>
        <w:jc w:val="center"/>
      </w:pPr>
    </w:p>
    <w:p w:rsidR="007C5A73" w:rsidRDefault="007C5A73" w:rsidP="007C5A73">
      <w:pPr>
        <w:pStyle w:val="ConsPlusTitle"/>
        <w:jc w:val="center"/>
      </w:pPr>
      <w:r>
        <w:t>ПОСТАНОВЛЕНИЕ</w:t>
      </w:r>
    </w:p>
    <w:p w:rsidR="007C5A73" w:rsidRDefault="007C5A73" w:rsidP="007C5A73">
      <w:pPr>
        <w:pStyle w:val="ConsPlusTitle"/>
        <w:jc w:val="center"/>
      </w:pPr>
      <w:r>
        <w:t>от 4 октября 2012 г. N 1006</w:t>
      </w:r>
    </w:p>
    <w:p w:rsidR="007C5A73" w:rsidRDefault="007C5A73" w:rsidP="007C5A73">
      <w:pPr>
        <w:pStyle w:val="ConsPlusTitle"/>
        <w:jc w:val="center"/>
      </w:pPr>
    </w:p>
    <w:p w:rsidR="007C5A73" w:rsidRDefault="007C5A73" w:rsidP="007C5A73">
      <w:pPr>
        <w:pStyle w:val="ConsPlusTitle"/>
        <w:jc w:val="center"/>
      </w:pPr>
      <w:r>
        <w:t>ОБ УТВЕРЖДЕНИИ ПРАВИЛ</w:t>
      </w:r>
    </w:p>
    <w:p w:rsidR="007C5A73" w:rsidRDefault="007C5A73" w:rsidP="007C5A73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7C5A73" w:rsidRDefault="007C5A73" w:rsidP="007C5A73">
      <w:pPr>
        <w:pStyle w:val="ConsPlusTitle"/>
        <w:jc w:val="center"/>
      </w:pPr>
      <w:r>
        <w:t>МЕДИЦИНСКИХ УСЛУГ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8" w:tooltip="ПРАВИЛА" w:history="1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1996 г. N 27 "Об утверждении Правил предоставления платных медицинских услуг населению медицинскими учреждениями" (Собрание законодательства Российской Федерации, 1996, N 3, ст. 194).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2013 г.</w:t>
      </w:r>
    </w:p>
    <w:p w:rsidR="007C5A73" w:rsidRDefault="007C5A73" w:rsidP="007C5A73">
      <w:pPr>
        <w:pStyle w:val="ConsPlusNormal"/>
        <w:ind w:firstLine="540"/>
        <w:jc w:val="both"/>
      </w:pPr>
    </w:p>
    <w:p w:rsidR="007C5A73" w:rsidRDefault="007C5A73" w:rsidP="007C5A73">
      <w:pPr>
        <w:pStyle w:val="ConsPlusNormal"/>
        <w:jc w:val="right"/>
      </w:pPr>
      <w:r>
        <w:t>Председатель Правительства</w:t>
      </w:r>
    </w:p>
    <w:p w:rsidR="007C5A73" w:rsidRDefault="007C5A73" w:rsidP="007C5A73">
      <w:pPr>
        <w:pStyle w:val="ConsPlusNormal"/>
        <w:jc w:val="right"/>
      </w:pPr>
      <w:r>
        <w:t>Российской Федерации</w:t>
      </w:r>
    </w:p>
    <w:p w:rsidR="007C5A73" w:rsidRDefault="007C5A73" w:rsidP="007C5A73">
      <w:pPr>
        <w:pStyle w:val="ConsPlusNormal"/>
        <w:jc w:val="right"/>
      </w:pPr>
      <w:r>
        <w:t>Д.МЕДВЕДЕВ</w:t>
      </w: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</w:pPr>
    </w:p>
    <w:p w:rsidR="007C5A73" w:rsidRDefault="007C5A73" w:rsidP="007C5A73">
      <w:pPr>
        <w:pStyle w:val="ConsPlusNormal"/>
        <w:jc w:val="right"/>
        <w:outlineLvl w:val="0"/>
      </w:pPr>
      <w:r>
        <w:lastRenderedPageBreak/>
        <w:t>Утверждены</w:t>
      </w:r>
    </w:p>
    <w:p w:rsidR="007C5A73" w:rsidRDefault="007C5A73" w:rsidP="007C5A73">
      <w:pPr>
        <w:pStyle w:val="ConsPlusNormal"/>
        <w:jc w:val="right"/>
      </w:pPr>
      <w:r>
        <w:t>постановлением Правительства</w:t>
      </w:r>
    </w:p>
    <w:p w:rsidR="007C5A73" w:rsidRDefault="007C5A73" w:rsidP="007C5A73">
      <w:pPr>
        <w:pStyle w:val="ConsPlusNormal"/>
        <w:jc w:val="right"/>
      </w:pPr>
      <w:r>
        <w:t>Российской Федерации</w:t>
      </w:r>
    </w:p>
    <w:p w:rsidR="007C5A73" w:rsidRDefault="007C5A73" w:rsidP="007C5A73">
      <w:pPr>
        <w:pStyle w:val="ConsPlusNormal"/>
        <w:jc w:val="right"/>
      </w:pPr>
      <w:r>
        <w:t>от 4 октября 2012 г. N 1006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Title"/>
        <w:jc w:val="center"/>
      </w:pPr>
      <w:bookmarkStart w:id="0" w:name="Par28"/>
      <w:bookmarkEnd w:id="0"/>
      <w:r>
        <w:t>ПРАВИЛА</w:t>
      </w:r>
    </w:p>
    <w:p w:rsidR="007C5A73" w:rsidRDefault="007C5A73" w:rsidP="007C5A73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7C5A73" w:rsidRDefault="007C5A73" w:rsidP="007C5A73">
      <w:pPr>
        <w:pStyle w:val="ConsPlusTitle"/>
        <w:jc w:val="center"/>
      </w:pPr>
      <w:r>
        <w:t>МЕДИЦИНСКИХ УСЛУГ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jc w:val="center"/>
        <w:outlineLvl w:val="1"/>
      </w:pPr>
      <w:r>
        <w:t>I. Общие положения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договор);</w:t>
      </w:r>
      <w:proofErr w:type="gramEnd"/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"потребитель"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gramStart"/>
      <w:r>
        <w:t>"заказчик"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  <w:proofErr w:type="gramEnd"/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"исполнитель" - медицинская организация, предоставляющая платные медицинские услуги потребителям.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Понятие "медицинская организация" употребляется в настоящих Правилах в значении, определенном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"Об основах охраны здоровья граждан в Российской Федерации".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3. Платные медицинские услуги предоставляются медицинскими организациями на основании </w:t>
      </w:r>
      <w:hyperlink r:id="rId9" w:history="1">
        <w:r>
          <w:rPr>
            <w:color w:val="0000FF"/>
          </w:rPr>
          <w:t>перечня</w:t>
        </w:r>
      </w:hyperlink>
      <w:r>
        <w:t xml:space="preserve"> работ (услуг), составляющих медицинскую деятельность и указанных в лицензии на осуществление медицинской деятельности, выданной в установленном </w:t>
      </w:r>
      <w:hyperlink r:id="rId10" w:history="1">
        <w:r>
          <w:rPr>
            <w:color w:val="0000FF"/>
          </w:rPr>
          <w:t>порядке</w:t>
        </w:r>
      </w:hyperlink>
      <w:r>
        <w:t>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4. 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5. Настоящие Правила в наглядной и доступной форме доводятся исполнителем до сведения потребителя (заказчика).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jc w:val="center"/>
        <w:outlineLvl w:val="1"/>
      </w:pPr>
      <w:r>
        <w:t>II. Условия предоставления платных медицинских услуг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ind w:firstLine="540"/>
        <w:jc w:val="both"/>
      </w:pPr>
      <w:r>
        <w:t xml:space="preserve">6.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</w:t>
      </w:r>
      <w:r>
        <w:lastRenderedPageBreak/>
        <w:t xml:space="preserve">без взимания платы в рамках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7.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установление индивидуального поста медицинского наблюдения при лечении в условиях стационара;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gramStart"/>
      <w:r>
        <w:t xml:space="preserve">применение лекарственных препаратов, не входящих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  <w:proofErr w:type="gramEnd"/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б)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предусмотренных </w:t>
      </w:r>
      <w:hyperlink r:id="rId13" w:history="1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  <w:proofErr w:type="gramEnd"/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9. При предоставлении платных медицинских услуг должны соблюдаться </w:t>
      </w:r>
      <w:hyperlink r:id="rId14" w:history="1">
        <w:r>
          <w:rPr>
            <w:color w:val="0000FF"/>
          </w:rPr>
          <w:t>порядки</w:t>
        </w:r>
      </w:hyperlink>
      <w:r>
        <w:t xml:space="preserve"> оказания медицинской помощи, утвержденные Министерством здравоохранения Российской Федерации.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10. Платные медицинские услуги могут предоставляться в полном объеме стандарта </w:t>
      </w:r>
      <w:r>
        <w:lastRenderedPageBreak/>
        <w:t>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</w:p>
    <w:p w:rsidR="007C5A73" w:rsidRDefault="007C5A73" w:rsidP="007C5A73">
      <w:pPr>
        <w:pStyle w:val="ConsPlusNormal"/>
        <w:jc w:val="center"/>
      </w:pPr>
      <w:r>
        <w:t xml:space="preserve">им медицинских </w:t>
      </w:r>
      <w:proofErr w:type="gramStart"/>
      <w:r>
        <w:t>услугах</w:t>
      </w:r>
      <w:proofErr w:type="gramEnd"/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ind w:firstLine="540"/>
        <w:jc w:val="both"/>
      </w:pPr>
      <w:r>
        <w:t>11. Исполнитель обязан предоставить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информацию, содержащую следующие сведения: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а) для юридического лица - наименование и фирменное наименование (если имеется);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для индивидуального предпринимателя - фамилия, имя и отчество (если имеется);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б) 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адрес места жительства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в)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г) 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порядок и условия предоставления медицинской помощи в соответствии с программой и территориальной программой;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е)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ж)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12. 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располагаются </w:t>
      </w:r>
      <w:r>
        <w:lastRenderedPageBreak/>
        <w:t>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13. Исполнитель предоставляет для ознакомления по требованию потребителя и (или) заказчика: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gramStart"/>
      <w:r>
        <w:t>а)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свидетельства о государственной регистрации физического лица в качестве индивидуального предпринимателя;</w:t>
      </w:r>
      <w:proofErr w:type="gramEnd"/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14. 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г) другие сведения, относящиеся к предмету договора.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15.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jc w:val="center"/>
        <w:outlineLvl w:val="1"/>
      </w:pPr>
      <w:r>
        <w:t>IV. Порядок заключения договора и оплаты медицинских услуг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ind w:firstLine="540"/>
        <w:jc w:val="both"/>
      </w:pPr>
      <w:r>
        <w:t>16. Договор заключается потребителем (заказчиком) и исполнителем в письменной форме.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17. Договор должен содержать: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а) сведения об исполнителе: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наименование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lastRenderedPageBreak/>
        <w:t>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б) фамилию, имя и отчество (если имеется), адрес места жительства и телефон потребителя (</w:t>
      </w:r>
      <w:hyperlink r:id="rId15" w:history="1">
        <w:r>
          <w:rPr>
            <w:color w:val="0000FF"/>
          </w:rPr>
          <w:t>законного представителя</w:t>
        </w:r>
      </w:hyperlink>
      <w:r>
        <w:t xml:space="preserve"> потребителя);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фамилию, имя и отчество (если имеется), адрес места жительства и телефон заказчика - физического лица;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наименование и адрес места нахождения заказчика - юридического лица;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в) перечень платных медицинских услуг, предоставляемых в соответствии с договором;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г) стоимость платных медицинских услуг, сроки и порядок их оплаты;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условия и сроки предоставления платных медицинских услуг;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gramStart"/>
      <w:r>
        <w:t>е) 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</w:t>
      </w:r>
      <w:proofErr w:type="gramEnd"/>
      <w:r>
        <w:t xml:space="preserve"> В случае если заказчик является юридическим лицом, указывается должность лица, заключающего договор от имени заказчика;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ж) ответственность сторон за невыполнение условий договора;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порядок изменения и расторжения договора;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и) иные условия, определяемые по соглашению сторон.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18. 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19. 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20.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21. В случае если при предоставлении платных медицинских услуг потребуется </w:t>
      </w:r>
      <w:r>
        <w:lastRenderedPageBreak/>
        <w:t xml:space="preserve">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22.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23. 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24. 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25. Исполнителем после исполнения договора выдаются потребителю (</w:t>
      </w:r>
      <w:hyperlink r:id="rId17" w:history="1">
        <w:r>
          <w:rPr>
            <w:color w:val="0000FF"/>
          </w:rPr>
          <w:t>законному представителю</w:t>
        </w:r>
      </w:hyperlink>
      <w:r>
        <w:t xml:space="preserve">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26.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"Об организации страхового дела в Российской Федерации".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jc w:val="center"/>
        <w:outlineLvl w:val="1"/>
      </w:pPr>
      <w:r>
        <w:t>V. Порядок предоставления платных медицинских услуг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ind w:firstLine="540"/>
        <w:jc w:val="both"/>
      </w:pPr>
      <w:r>
        <w:t>27.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28.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29. Исполнитель предоставляет потребителю (</w:t>
      </w:r>
      <w:hyperlink r:id="rId21" w:history="1">
        <w:r>
          <w:rPr>
            <w:color w:val="0000FF"/>
          </w:rPr>
          <w:t>законному представителю</w:t>
        </w:r>
      </w:hyperlink>
      <w:r>
        <w:t xml:space="preserve"> потребителя) по его требованию и в доступной для него форме информацию: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proofErr w:type="gramStart"/>
      <w:r>
        <w:lastRenderedPageBreak/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30.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jc w:val="center"/>
        <w:outlineLvl w:val="1"/>
      </w:pPr>
      <w:r>
        <w:t>VI. Ответственность исполнителя и контроль</w:t>
      </w:r>
    </w:p>
    <w:p w:rsidR="007C5A73" w:rsidRDefault="007C5A73" w:rsidP="007C5A73">
      <w:pPr>
        <w:pStyle w:val="ConsPlusNormal"/>
        <w:jc w:val="center"/>
      </w:pPr>
      <w:r>
        <w:t>за предоставлением платных медицинских услуг</w:t>
      </w:r>
    </w:p>
    <w:p w:rsidR="007C5A73" w:rsidRDefault="007C5A73" w:rsidP="007C5A73">
      <w:pPr>
        <w:pStyle w:val="ConsPlusNormal"/>
        <w:jc w:val="center"/>
      </w:pPr>
    </w:p>
    <w:p w:rsidR="007C5A73" w:rsidRDefault="007C5A73" w:rsidP="007C5A73">
      <w:pPr>
        <w:pStyle w:val="ConsPlusNormal"/>
        <w:ind w:firstLine="540"/>
        <w:jc w:val="both"/>
      </w:pPr>
      <w:r>
        <w:t>31.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>32.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7C5A73" w:rsidRDefault="007C5A73" w:rsidP="007C5A73">
      <w:pPr>
        <w:pStyle w:val="ConsPlusNormal"/>
        <w:spacing w:before="240"/>
        <w:ind w:firstLine="540"/>
        <w:jc w:val="both"/>
      </w:pPr>
      <w:r>
        <w:t xml:space="preserve">33.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7C5A73" w:rsidRDefault="007C5A73" w:rsidP="007C5A73">
      <w:pPr>
        <w:pStyle w:val="ConsPlusNormal"/>
        <w:ind w:firstLine="540"/>
        <w:jc w:val="both"/>
      </w:pPr>
    </w:p>
    <w:p w:rsidR="007C5A73" w:rsidRDefault="007C5A73" w:rsidP="007C5A73">
      <w:pPr>
        <w:pStyle w:val="ConsPlusNormal"/>
        <w:ind w:firstLine="540"/>
        <w:jc w:val="both"/>
      </w:pPr>
    </w:p>
    <w:p w:rsidR="007C5A73" w:rsidRDefault="007C5A73" w:rsidP="007C5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A73" w:rsidRDefault="007C5A73" w:rsidP="007C5A73">
      <w:pPr>
        <w:pStyle w:val="ConsPlusNormal"/>
      </w:pPr>
      <w:hyperlink r:id="rId22" w:history="1">
        <w:r>
          <w:rPr>
            <w:i/>
            <w:iCs/>
            <w:color w:val="0000FF"/>
          </w:rPr>
          <w:br/>
          <w:t>Постановление Правительства РФ от 04.10.2012 N 1006 "Об утверждении Правил предоставления медицинскими организациями платных медицинских услуг" {</w:t>
        </w:r>
        <w:proofErr w:type="spellStart"/>
        <w:r>
          <w:rPr>
            <w:i/>
            <w:iCs/>
            <w:color w:val="0000FF"/>
          </w:rPr>
          <w:t>КонсультантПлюс</w:t>
        </w:r>
        <w:proofErr w:type="spellEnd"/>
        <w:r>
          <w:rPr>
            <w:i/>
            <w:iCs/>
            <w:color w:val="0000FF"/>
          </w:rPr>
          <w:t>}</w:t>
        </w:r>
      </w:hyperlink>
      <w:r>
        <w:br/>
      </w:r>
    </w:p>
    <w:p w:rsidR="005D2798" w:rsidRDefault="005D2798"/>
    <w:sectPr w:rsidR="005D279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A73"/>
    <w:rsid w:val="0013500B"/>
    <w:rsid w:val="005D2798"/>
    <w:rsid w:val="007C5A73"/>
    <w:rsid w:val="009715FA"/>
    <w:rsid w:val="00A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5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04157&amp;dst=100028&amp;fld=134" TargetMode="External"/><Relationship Id="rId13" Type="http://schemas.openxmlformats.org/officeDocument/2006/relationships/hyperlink" Target="https://login.consultant.ru/link/?req=doc&amp;base=RZR&amp;n=304157&amp;dst=100273&amp;fld=134" TargetMode="External"/><Relationship Id="rId18" Type="http://schemas.openxmlformats.org/officeDocument/2006/relationships/hyperlink" Target="https://login.consultant.ru/link/?req=doc&amp;base=RZR&amp;n=2946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99661&amp;dst=100004&amp;fld=134" TargetMode="External"/><Relationship Id="rId7" Type="http://schemas.openxmlformats.org/officeDocument/2006/relationships/hyperlink" Target="https://login.consultant.ru/link/?req=doc&amp;base=RZR&amp;n=304157" TargetMode="External"/><Relationship Id="rId12" Type="http://schemas.openxmlformats.org/officeDocument/2006/relationships/hyperlink" Target="https://login.consultant.ru/link/?req=doc&amp;base=RZR&amp;n=281261&amp;dst=100012&amp;fld=134" TargetMode="External"/><Relationship Id="rId17" Type="http://schemas.openxmlformats.org/officeDocument/2006/relationships/hyperlink" Target="https://login.consultant.ru/link/?req=doc&amp;base=RZR&amp;n=99661&amp;dst=100004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04157" TargetMode="External"/><Relationship Id="rId20" Type="http://schemas.openxmlformats.org/officeDocument/2006/relationships/hyperlink" Target="https://login.consultant.ru/link/?req=doc&amp;base=RZR&amp;n=304157&amp;dst=100252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8832" TargetMode="External"/><Relationship Id="rId11" Type="http://schemas.openxmlformats.org/officeDocument/2006/relationships/hyperlink" Target="https://login.consultant.ru/link/?req=doc&amp;base=RZR&amp;n=141711&amp;dst=100068&amp;fld=1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299539&amp;dst=62&amp;fld=134" TargetMode="External"/><Relationship Id="rId15" Type="http://schemas.openxmlformats.org/officeDocument/2006/relationships/hyperlink" Target="https://login.consultant.ru/link/?req=doc&amp;base=RZR&amp;n=99661&amp;dst=100004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239674&amp;dst=100016&amp;fld=134" TargetMode="External"/><Relationship Id="rId19" Type="http://schemas.openxmlformats.org/officeDocument/2006/relationships/hyperlink" Target="https://login.consultant.ru/link/?req=doc&amp;base=RZR&amp;n=304215" TargetMode="External"/><Relationship Id="rId4" Type="http://schemas.openxmlformats.org/officeDocument/2006/relationships/hyperlink" Target="https://login.consultant.ru/link/?req=doc&amp;base=RZR&amp;n=304157&amp;dst=100892&amp;fld=134" TargetMode="External"/><Relationship Id="rId9" Type="http://schemas.openxmlformats.org/officeDocument/2006/relationships/hyperlink" Target="https://login.consultant.ru/link/?req=doc&amp;base=RZR&amp;n=239674&amp;dst=100079&amp;fld=134" TargetMode="External"/><Relationship Id="rId14" Type="http://schemas.openxmlformats.org/officeDocument/2006/relationships/hyperlink" Target="https://login.consultant.ru/link/?req=doc&amp;base=RZR&amp;n=141711&amp;dst=100003&amp;fld=134" TargetMode="External"/><Relationship Id="rId22" Type="http://schemas.openxmlformats.org/officeDocument/2006/relationships/hyperlink" Target="https://login.consultant.ru/link/?req=doc&amp;base=RZR&amp;n=136209&amp;dst=100000000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2929</Words>
  <Characters>16697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2018-11-02T14:02:00Z</dcterms:created>
  <dcterms:modified xsi:type="dcterms:W3CDTF">2018-11-02T14:02:00Z</dcterms:modified>
</cp:coreProperties>
</file>